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FF" w:rsidRDefault="00BC6BAE" w:rsidP="00BC6BAE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4519BB">
        <w:rPr>
          <w:bCs/>
          <w:sz w:val="28"/>
          <w:szCs w:val="28"/>
          <w:lang w:val="ru-RU" w:eastAsia="ru-RU"/>
        </w:rPr>
        <w:t>7</w:t>
      </w:r>
    </w:p>
    <w:p w:rsidR="00BC6BAE" w:rsidRPr="00C44D34" w:rsidRDefault="00BC6BAE" w:rsidP="00BC6BAE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6A61FF"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BC6BAE" w:rsidRDefault="00BC6BAE" w:rsidP="00BC6BAE">
      <w:pPr>
        <w:tabs>
          <w:tab w:val="left" w:pos="2848"/>
        </w:tabs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6A61FF">
        <w:rPr>
          <w:rFonts w:eastAsia="Times New Roman"/>
          <w:bCs/>
          <w:sz w:val="28"/>
          <w:szCs w:val="28"/>
          <w:lang w:val="ru-RU" w:eastAsia="ru-RU"/>
        </w:rPr>
        <w:t xml:space="preserve">   от _________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2016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г. </w:t>
      </w:r>
      <w:r w:rsidR="006A61FF">
        <w:rPr>
          <w:rFonts w:eastAsia="Times New Roman"/>
          <w:bCs/>
          <w:sz w:val="28"/>
          <w:szCs w:val="28"/>
          <w:lang w:val="ru-RU" w:eastAsia="ru-RU"/>
        </w:rPr>
        <w:t>№ _____</w:t>
      </w: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BC6BAE" w:rsidRPr="00D2727A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BC6BAE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03F6D" w:rsidRDefault="00A03F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03F6D" w:rsidRDefault="00A03F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03F6D" w:rsidRDefault="00A03F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03F6D" w:rsidRDefault="00A03F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УТВЕРЖДЕНО</w:t>
            </w: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A61FF" w:rsidRDefault="00A03F6D" w:rsidP="00A03F6D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C6BAE" w:rsidRPr="002A5D5A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BC6BAE" w:rsidRPr="002A5D5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BC6BAE" w:rsidRPr="002A5D5A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E855A4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6A61FF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A03F6D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BC6BAE" w:rsidRPr="006A61FF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6A61FF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6A61FF">
              <w:rPr>
                <w:sz w:val="28"/>
                <w:szCs w:val="28"/>
                <w:lang w:val="ru-RU"/>
              </w:rPr>
              <w:t>« ___ » __________ 20</w:t>
            </w:r>
            <w:r>
              <w:rPr>
                <w:sz w:val="28"/>
                <w:szCs w:val="28"/>
                <w:lang w:val="ru-RU"/>
              </w:rPr>
              <w:t>16</w:t>
            </w:r>
            <w:r w:rsidRPr="006A61FF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C6BAE" w:rsidRPr="006A61FF" w:rsidRDefault="00BC6BAE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BC6BAE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03F6D" w:rsidRPr="0055312C" w:rsidRDefault="00A03F6D" w:rsidP="00A03F6D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55312C">
              <w:rPr>
                <w:bCs/>
                <w:sz w:val="28"/>
                <w:szCs w:val="28"/>
                <w:lang w:val="ru-RU"/>
              </w:rPr>
              <w:t>Приложение № 2/</w:t>
            </w:r>
            <w:r w:rsidR="00836101">
              <w:rPr>
                <w:bCs/>
                <w:sz w:val="28"/>
                <w:szCs w:val="28"/>
                <w:lang w:val="ru-RU"/>
              </w:rPr>
              <w:t>18</w:t>
            </w:r>
            <w:r w:rsidRPr="0055312C">
              <w:rPr>
                <w:bCs/>
                <w:sz w:val="28"/>
                <w:szCs w:val="28"/>
                <w:lang w:val="ru-RU"/>
              </w:rPr>
              <w:t xml:space="preserve"> к Соглашению</w:t>
            </w:r>
          </w:p>
          <w:p w:rsidR="00A03F6D" w:rsidRPr="0055312C" w:rsidRDefault="00A03F6D" w:rsidP="00A03F6D">
            <w:pPr>
              <w:jc w:val="right"/>
              <w:rPr>
                <w:bCs/>
                <w:sz w:val="28"/>
                <w:szCs w:val="28"/>
                <w:lang w:val="ru-RU"/>
              </w:rPr>
            </w:pPr>
            <w:r w:rsidRPr="0055312C">
              <w:rPr>
                <w:bCs/>
                <w:sz w:val="28"/>
                <w:szCs w:val="28"/>
                <w:lang w:val="ru-RU"/>
              </w:rPr>
              <w:t>от «14» апреля 2016 годя № 273</w:t>
            </w:r>
          </w:p>
          <w:p w:rsidR="00A03F6D" w:rsidRDefault="00A03F6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СОГЛАСОВАНО</w:t>
            </w: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Директор ГАУ КК «МФЦ КК»</w:t>
            </w: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2A5D5A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_____________________ </w:t>
            </w:r>
            <w:proofErr w:type="spellStart"/>
            <w:r>
              <w:rPr>
                <w:sz w:val="28"/>
                <w:szCs w:val="28"/>
              </w:rPr>
              <w:t>Д.В.Гусейнов</w:t>
            </w:r>
            <w:proofErr w:type="spellEnd"/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« ___ » __________ 20</w:t>
            </w:r>
            <w:r>
              <w:rPr>
                <w:sz w:val="28"/>
                <w:szCs w:val="28"/>
                <w:lang w:val="ru-RU"/>
              </w:rPr>
              <w:t>16</w:t>
            </w:r>
            <w:r w:rsidRPr="00D2727A">
              <w:rPr>
                <w:sz w:val="28"/>
                <w:szCs w:val="28"/>
              </w:rPr>
              <w:t xml:space="preserve"> г.</w:t>
            </w:r>
          </w:p>
        </w:tc>
      </w:tr>
    </w:tbl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Pr="00D2727A" w:rsidRDefault="00BC6BAE" w:rsidP="00BC6BAE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D2727A">
        <w:rPr>
          <w:b/>
          <w:sz w:val="28"/>
          <w:szCs w:val="28"/>
        </w:rPr>
        <w:t>Стандарт</w:t>
      </w:r>
      <w:proofErr w:type="spellEnd"/>
    </w:p>
    <w:p w:rsidR="00BC6BAE" w:rsidRPr="00D2727A" w:rsidRDefault="00BC6BAE" w:rsidP="00BC6BAE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D2727A">
        <w:rPr>
          <w:sz w:val="28"/>
          <w:szCs w:val="28"/>
        </w:rPr>
        <w:t>на</w:t>
      </w:r>
      <w:proofErr w:type="spellEnd"/>
      <w:proofErr w:type="gram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предоставление</w:t>
      </w:r>
      <w:proofErr w:type="spell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муниципальной</w:t>
      </w:r>
      <w:proofErr w:type="spell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услуги</w:t>
      </w:r>
      <w:proofErr w:type="spellEnd"/>
    </w:p>
    <w:p w:rsidR="00BC6BAE" w:rsidRPr="000540DC" w:rsidRDefault="00BC6BAE" w:rsidP="00BC6BAE">
      <w:pPr>
        <w:spacing w:line="216" w:lineRule="auto"/>
        <w:jc w:val="center"/>
        <w:rPr>
          <w:color w:val="000000"/>
          <w:sz w:val="28"/>
          <w:szCs w:val="28"/>
          <w:lang w:val="ru-RU"/>
        </w:rPr>
      </w:pPr>
      <w:r w:rsidRPr="000540DC">
        <w:rPr>
          <w:b/>
          <w:color w:val="000000"/>
          <w:sz w:val="28"/>
          <w:szCs w:val="28"/>
          <w:lang w:val="ru-RU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0540DC">
        <w:rPr>
          <w:color w:val="000000"/>
          <w:sz w:val="28"/>
          <w:szCs w:val="28"/>
          <w:lang w:val="ru-RU"/>
        </w:rPr>
        <w:t>,</w:t>
      </w:r>
    </w:p>
    <w:p w:rsidR="00BC6BAE" w:rsidRPr="000540DC" w:rsidRDefault="00BC6BAE" w:rsidP="00BC6BAE">
      <w:pPr>
        <w:spacing w:line="216" w:lineRule="auto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0540DC">
        <w:rPr>
          <w:color w:val="000000"/>
          <w:sz w:val="28"/>
          <w:szCs w:val="28"/>
          <w:lang w:val="ru-RU"/>
        </w:rPr>
        <w:t>предоставление</w:t>
      </w:r>
      <w:proofErr w:type="gramEnd"/>
      <w:r w:rsidRPr="000540DC">
        <w:rPr>
          <w:color w:val="000000"/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I</w:t>
      </w:r>
      <w:r w:rsidRPr="000540DC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widowControl/>
        <w:numPr>
          <w:ilvl w:val="0"/>
          <w:numId w:val="2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 xml:space="preserve">Администрация </w:t>
      </w:r>
      <w:r w:rsidR="00A03F6D">
        <w:rPr>
          <w:sz w:val="28"/>
          <w:szCs w:val="28"/>
          <w:lang w:val="ru-RU"/>
        </w:rPr>
        <w:t>Упорненского</w:t>
      </w:r>
      <w:r w:rsidRPr="002A5D5A">
        <w:rPr>
          <w:sz w:val="28"/>
          <w:szCs w:val="28"/>
          <w:lang w:val="ru-RU"/>
        </w:rPr>
        <w:t xml:space="preserve"> сельского поселения Павловского </w:t>
      </w:r>
      <w:r w:rsidRPr="000540DC">
        <w:rPr>
          <w:sz w:val="28"/>
          <w:szCs w:val="28"/>
          <w:lang w:val="ru-RU"/>
        </w:rPr>
        <w:t>района</w:t>
      </w:r>
      <w:r w:rsidR="006A61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(землеустроитель)</w:t>
      </w: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II</w:t>
      </w:r>
      <w:r w:rsidRPr="000540DC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</w:t>
      </w:r>
      <w:r w:rsidRPr="000540DC">
        <w:rPr>
          <w:b/>
          <w:sz w:val="28"/>
          <w:szCs w:val="28"/>
          <w:lang w:val="ru-RU"/>
        </w:rPr>
        <w:lastRenderedPageBreak/>
        <w:t>Российской Федерации, муниципальными правовыми актами: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>Услуга предоставляется бесплатно.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III </w:t>
      </w:r>
      <w:r w:rsidRPr="000540DC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BC6BAE" w:rsidRPr="000540DC" w:rsidRDefault="00BC6BAE" w:rsidP="00BC6BAE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widowControl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proofErr w:type="gramStart"/>
      <w:r w:rsidRPr="000540DC">
        <w:rPr>
          <w:sz w:val="28"/>
          <w:szCs w:val="28"/>
          <w:lang w:val="ru-RU"/>
        </w:rPr>
        <w:t xml:space="preserve">Административный регламент предоставления администрацией </w:t>
      </w:r>
      <w:r w:rsidR="00A03F6D">
        <w:rPr>
          <w:sz w:val="28"/>
          <w:szCs w:val="28"/>
          <w:lang w:val="ru-RU"/>
        </w:rPr>
        <w:t>Упорненского</w:t>
      </w:r>
      <w:r w:rsidRPr="002A5D5A">
        <w:rPr>
          <w:sz w:val="28"/>
          <w:szCs w:val="28"/>
          <w:lang w:val="ru-RU"/>
        </w:rPr>
        <w:t xml:space="preserve"> сельского поселения Павловского </w:t>
      </w:r>
      <w:r w:rsidRPr="000540DC">
        <w:rPr>
          <w:sz w:val="28"/>
          <w:szCs w:val="28"/>
          <w:lang w:val="ru-RU"/>
        </w:rPr>
        <w:t xml:space="preserve">района муниципальной </w:t>
      </w:r>
      <w:r w:rsidRPr="00D729A1">
        <w:rPr>
          <w:sz w:val="28"/>
          <w:szCs w:val="28"/>
          <w:lang w:val="ru-RU"/>
        </w:rPr>
        <w:t>услуги «</w:t>
      </w:r>
      <w:r w:rsidRPr="00D729A1">
        <w:rPr>
          <w:color w:val="000000"/>
          <w:sz w:val="28"/>
          <w:szCs w:val="28"/>
          <w:lang w:val="ru-RU"/>
        </w:rPr>
        <w:t xml:space="preserve">Заключение соглашения о перераспределении земель и (или) земельных участков, </w:t>
      </w:r>
      <w:r w:rsidRPr="00D729A1">
        <w:rPr>
          <w:sz w:val="28"/>
          <w:szCs w:val="28"/>
          <w:lang w:val="ru-RU"/>
        </w:rPr>
        <w:t xml:space="preserve">находящихся в </w:t>
      </w:r>
      <w:r w:rsidR="004519BB">
        <w:rPr>
          <w:sz w:val="28"/>
          <w:szCs w:val="28"/>
          <w:lang w:val="ru-RU"/>
        </w:rPr>
        <w:t>муниципальной</w:t>
      </w:r>
      <w:r w:rsidR="006A61FF">
        <w:rPr>
          <w:sz w:val="28"/>
          <w:szCs w:val="28"/>
          <w:lang w:val="ru-RU"/>
        </w:rPr>
        <w:t>,</w:t>
      </w:r>
      <w:r w:rsidRPr="00D729A1">
        <w:rPr>
          <w:color w:val="000000"/>
          <w:sz w:val="28"/>
          <w:szCs w:val="28"/>
          <w:lang w:val="ru-RU"/>
        </w:rPr>
        <w:t xml:space="preserve"> и   земельных   участков, находящихся   в   частной собственности</w:t>
      </w:r>
      <w:r w:rsidRPr="00D729A1">
        <w:rPr>
          <w:sz w:val="28"/>
          <w:szCs w:val="28"/>
          <w:lang w:val="ru-RU"/>
        </w:rPr>
        <w:t>», утвержденный постановлением</w:t>
      </w:r>
      <w:r w:rsidR="006A61FF">
        <w:rPr>
          <w:sz w:val="28"/>
          <w:szCs w:val="28"/>
          <w:lang w:val="ru-RU"/>
        </w:rPr>
        <w:t xml:space="preserve"> администрации </w:t>
      </w:r>
      <w:r w:rsidR="00A03F6D">
        <w:rPr>
          <w:sz w:val="28"/>
          <w:szCs w:val="28"/>
          <w:lang w:val="ru-RU"/>
        </w:rPr>
        <w:t>Упорненского</w:t>
      </w:r>
      <w:r w:rsidRPr="00D729A1">
        <w:rPr>
          <w:sz w:val="28"/>
          <w:szCs w:val="28"/>
          <w:lang w:val="ru-RU"/>
        </w:rPr>
        <w:t xml:space="preserve"> сельского</w:t>
      </w:r>
      <w:r w:rsidRPr="002A5D5A">
        <w:rPr>
          <w:sz w:val="28"/>
          <w:szCs w:val="28"/>
          <w:lang w:val="ru-RU"/>
        </w:rPr>
        <w:t xml:space="preserve"> поселения Павловского </w:t>
      </w:r>
      <w:r w:rsidRPr="000540DC">
        <w:rPr>
          <w:sz w:val="28"/>
          <w:szCs w:val="28"/>
          <w:lang w:val="ru-RU"/>
        </w:rPr>
        <w:t xml:space="preserve">района от </w:t>
      </w:r>
      <w:r w:rsidR="004519BB">
        <w:rPr>
          <w:sz w:val="28"/>
          <w:szCs w:val="28"/>
          <w:lang w:val="ru-RU"/>
        </w:rPr>
        <w:t>15.07.2016</w:t>
      </w:r>
      <w:r w:rsidRPr="000540DC">
        <w:rPr>
          <w:sz w:val="28"/>
          <w:szCs w:val="28"/>
          <w:lang w:val="ru-RU"/>
        </w:rPr>
        <w:t xml:space="preserve"> №</w:t>
      </w:r>
      <w:r w:rsidR="00A03F6D">
        <w:rPr>
          <w:sz w:val="28"/>
          <w:szCs w:val="28"/>
          <w:lang w:val="ru-RU"/>
        </w:rPr>
        <w:t xml:space="preserve"> </w:t>
      </w:r>
      <w:r w:rsidR="004519BB">
        <w:rPr>
          <w:sz w:val="28"/>
          <w:szCs w:val="28"/>
          <w:lang w:val="ru-RU"/>
        </w:rPr>
        <w:t>86</w:t>
      </w:r>
      <w:r w:rsidRPr="000540DC">
        <w:rPr>
          <w:sz w:val="28"/>
          <w:szCs w:val="28"/>
          <w:lang w:val="ru-RU"/>
        </w:rPr>
        <w:t>.</w:t>
      </w:r>
      <w:proofErr w:type="gramEnd"/>
    </w:p>
    <w:p w:rsidR="00BC6BAE" w:rsidRPr="000540DC" w:rsidRDefault="00BC6BAE" w:rsidP="00BC6BAE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IV </w:t>
      </w:r>
      <w:r w:rsidRPr="000540DC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BC6BAE" w:rsidRPr="000540DC" w:rsidRDefault="00BC6BAE" w:rsidP="00BC6BAE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BC6BAE" w:rsidRPr="00D2727A" w:rsidRDefault="00BC6BAE" w:rsidP="00BC6BAE">
      <w:pPr>
        <w:pStyle w:val="a3"/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D2727A">
        <w:rPr>
          <w:sz w:val="28"/>
          <w:szCs w:val="28"/>
        </w:rPr>
        <w:t>Физические</w:t>
      </w:r>
      <w:proofErr w:type="spellEnd"/>
      <w:r w:rsidRPr="00D2727A">
        <w:rPr>
          <w:sz w:val="28"/>
          <w:szCs w:val="28"/>
        </w:rPr>
        <w:t xml:space="preserve"> </w:t>
      </w:r>
      <w:proofErr w:type="spellStart"/>
      <w:r w:rsidRPr="00D2727A">
        <w:rPr>
          <w:sz w:val="28"/>
          <w:szCs w:val="28"/>
        </w:rPr>
        <w:t>лица</w:t>
      </w:r>
      <w:proofErr w:type="spellEnd"/>
      <w:r w:rsidRPr="00D2727A">
        <w:rPr>
          <w:sz w:val="28"/>
          <w:szCs w:val="28"/>
        </w:rPr>
        <w:t xml:space="preserve"> (ФЛ)</w:t>
      </w:r>
    </w:p>
    <w:p w:rsidR="00BC6BAE" w:rsidRDefault="00BC6BAE" w:rsidP="00BC6BAE">
      <w:pPr>
        <w:pStyle w:val="a3"/>
        <w:widowControl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753095">
        <w:rPr>
          <w:sz w:val="28"/>
          <w:szCs w:val="28"/>
        </w:rPr>
        <w:t>Юридические</w:t>
      </w:r>
      <w:proofErr w:type="spellEnd"/>
      <w:r w:rsidRPr="00753095">
        <w:rPr>
          <w:sz w:val="28"/>
          <w:szCs w:val="28"/>
        </w:rPr>
        <w:t xml:space="preserve"> </w:t>
      </w:r>
      <w:proofErr w:type="spellStart"/>
      <w:r w:rsidRPr="00753095">
        <w:rPr>
          <w:sz w:val="28"/>
          <w:szCs w:val="28"/>
        </w:rPr>
        <w:t>лица</w:t>
      </w:r>
      <w:proofErr w:type="spellEnd"/>
      <w:r w:rsidRPr="00753095">
        <w:rPr>
          <w:sz w:val="28"/>
          <w:szCs w:val="28"/>
        </w:rPr>
        <w:t xml:space="preserve"> (ЮЛ)</w:t>
      </w:r>
    </w:p>
    <w:p w:rsidR="00BC6BAE" w:rsidRPr="00753095" w:rsidRDefault="00BC6BAE" w:rsidP="00BC6BAE">
      <w:pPr>
        <w:pStyle w:val="a3"/>
        <w:widowControl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753095">
        <w:rPr>
          <w:sz w:val="28"/>
          <w:szCs w:val="28"/>
        </w:rPr>
        <w:t>Индивидуальные</w:t>
      </w:r>
      <w:proofErr w:type="spellEnd"/>
      <w:r w:rsidRPr="00753095">
        <w:rPr>
          <w:sz w:val="28"/>
          <w:szCs w:val="28"/>
        </w:rPr>
        <w:t xml:space="preserve"> </w:t>
      </w:r>
      <w:proofErr w:type="spellStart"/>
      <w:r w:rsidRPr="00753095">
        <w:rPr>
          <w:sz w:val="28"/>
          <w:szCs w:val="28"/>
        </w:rPr>
        <w:t>предприниматели</w:t>
      </w:r>
      <w:proofErr w:type="spellEnd"/>
      <w:r w:rsidRPr="00753095">
        <w:rPr>
          <w:sz w:val="28"/>
          <w:szCs w:val="28"/>
        </w:rPr>
        <w:t xml:space="preserve"> (ИП)</w:t>
      </w:r>
      <w:r w:rsidRPr="00753095">
        <w:rPr>
          <w:sz w:val="28"/>
          <w:szCs w:val="28"/>
          <w:lang w:eastAsia="ru-RU"/>
        </w:rPr>
        <w:t xml:space="preserve"> </w:t>
      </w:r>
    </w:p>
    <w:p w:rsidR="00BC6BAE" w:rsidRPr="00753095" w:rsidRDefault="00BC6BAE" w:rsidP="00BC6BAE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proofErr w:type="gramStart"/>
      <w:r w:rsidRPr="00753095">
        <w:rPr>
          <w:sz w:val="28"/>
          <w:szCs w:val="28"/>
          <w:lang w:eastAsia="ru-RU"/>
        </w:rPr>
        <w:t>в</w:t>
      </w:r>
      <w:proofErr w:type="gramEnd"/>
      <w:r w:rsidRPr="00753095">
        <w:rPr>
          <w:sz w:val="28"/>
          <w:szCs w:val="28"/>
          <w:lang w:eastAsia="ru-RU"/>
        </w:rPr>
        <w:t xml:space="preserve"> </w:t>
      </w:r>
      <w:proofErr w:type="spellStart"/>
      <w:r w:rsidRPr="00753095">
        <w:rPr>
          <w:sz w:val="28"/>
          <w:szCs w:val="28"/>
          <w:lang w:eastAsia="ru-RU"/>
        </w:rPr>
        <w:t>следующих</w:t>
      </w:r>
      <w:proofErr w:type="spellEnd"/>
      <w:r w:rsidRPr="00753095">
        <w:rPr>
          <w:sz w:val="28"/>
          <w:szCs w:val="28"/>
          <w:lang w:eastAsia="ru-RU"/>
        </w:rPr>
        <w:t xml:space="preserve"> </w:t>
      </w:r>
      <w:proofErr w:type="spellStart"/>
      <w:r w:rsidRPr="00753095">
        <w:rPr>
          <w:sz w:val="28"/>
          <w:szCs w:val="28"/>
          <w:lang w:eastAsia="ru-RU"/>
        </w:rPr>
        <w:t>случаях</w:t>
      </w:r>
      <w:proofErr w:type="spellEnd"/>
      <w:r w:rsidRPr="00753095">
        <w:rPr>
          <w:sz w:val="28"/>
          <w:szCs w:val="28"/>
          <w:lang w:eastAsia="ru-RU"/>
        </w:rPr>
        <w:t>:</w:t>
      </w:r>
    </w:p>
    <w:p w:rsidR="00BC6BAE" w:rsidRPr="000540DC" w:rsidRDefault="00BC6BAE" w:rsidP="00BC6BAE">
      <w:pPr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перераспределение таких земель и (или) земельных участков в границах застроенной территории, в отношении которой заключён договор о развитии застроенной территории, осуществляется в целях приведения границ земельных участков в соответствие с утверждённым проектом межевания территории;</w:t>
      </w:r>
    </w:p>
    <w:p w:rsidR="00BC6BAE" w:rsidRPr="000540DC" w:rsidRDefault="00BC6BAE" w:rsidP="00BC6BAE">
      <w:pPr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  <w:proofErr w:type="gramStart"/>
      <w:r w:rsidRPr="000540DC">
        <w:rPr>
          <w:sz w:val="28"/>
          <w:szCs w:val="28"/>
          <w:lang w:val="ru-RU" w:eastAsia="ru-RU"/>
        </w:rPr>
        <w:t xml:space="preserve">перераспределение таких земель и (или) земельных участков в целях приведения границ земельных участков в соответствие с утверждённым проектом межевания территории для исключения вклинивания, </w:t>
      </w:r>
      <w:proofErr w:type="spellStart"/>
      <w:r w:rsidRPr="000540DC">
        <w:rPr>
          <w:sz w:val="28"/>
          <w:szCs w:val="28"/>
          <w:lang w:val="ru-RU" w:eastAsia="ru-RU"/>
        </w:rPr>
        <w:t>вкрапливания</w:t>
      </w:r>
      <w:proofErr w:type="spellEnd"/>
      <w:r w:rsidRPr="000540DC">
        <w:rPr>
          <w:sz w:val="28"/>
          <w:szCs w:val="28"/>
          <w:lang w:val="ru-RU" w:eastAsia="ru-RU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BC6BAE" w:rsidRPr="000540DC" w:rsidRDefault="00BC6BAE" w:rsidP="00BC6BAE">
      <w:pPr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  <w:proofErr w:type="gramStart"/>
      <w:r w:rsidRPr="000540DC">
        <w:rPr>
          <w:sz w:val="28"/>
          <w:szCs w:val="28"/>
          <w:lang w:val="ru-RU"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BC6BAE" w:rsidRPr="000540DC" w:rsidRDefault="00BC6BAE" w:rsidP="00BC6BAE">
      <w:pPr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lastRenderedPageBreak/>
        <w:t>земельные участки образуются для размещения объектов капитального строительства при выполнении международных договоров Российской Федерации, в том числе в целях изъятия земельных участков для государственных или муниципальных нужд.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V </w:t>
      </w:r>
      <w:r w:rsidRPr="000540DC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0540DC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0540DC">
        <w:rPr>
          <w:b/>
          <w:sz w:val="28"/>
          <w:szCs w:val="28"/>
          <w:lang w:val="ru-RU"/>
        </w:rPr>
        <w:t>:</w:t>
      </w:r>
    </w:p>
    <w:p w:rsidR="00BC6BAE" w:rsidRPr="000540DC" w:rsidRDefault="00BC6BAE" w:rsidP="00BC6BAE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BC6BAE" w:rsidRPr="00D2727A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2727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Название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C6BAE" w:rsidRPr="00D2727A" w:rsidRDefault="00BC6BAE" w:rsidP="00276379">
            <w:pPr>
              <w:jc w:val="center"/>
              <w:rPr>
                <w:b/>
                <w:sz w:val="28"/>
                <w:szCs w:val="28"/>
              </w:rPr>
            </w:pPr>
            <w:r w:rsidRPr="00D2727A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BC6BAE" w:rsidRPr="00D2727A" w:rsidRDefault="00BC6BAE" w:rsidP="00276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BC6BAE" w:rsidRPr="000540DC" w:rsidRDefault="00BC6BAE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40DC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BC6BAE" w:rsidRPr="000540DC" w:rsidRDefault="00BC6BAE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40DC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0540DC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0540DC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Кол-во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Кол-во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0540DC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540DC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0540DC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0540DC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Орган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2727A">
              <w:rPr>
                <w:b/>
                <w:sz w:val="28"/>
                <w:szCs w:val="28"/>
              </w:rPr>
              <w:t>выдающий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BC6BAE" w:rsidRPr="00D2727A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D2727A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D2727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AF6EF1" w:rsidRDefault="00BC6BAE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D2727A">
              <w:rPr>
                <w:sz w:val="28"/>
                <w:szCs w:val="28"/>
              </w:rPr>
              <w:t>Образец</w:t>
            </w:r>
            <w:proofErr w:type="spellEnd"/>
            <w:r w:rsidRPr="00D2727A">
              <w:rPr>
                <w:sz w:val="28"/>
                <w:szCs w:val="28"/>
              </w:rPr>
              <w:t xml:space="preserve"> в МФЦ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BC6BAE" w:rsidRPr="00D2727A" w:rsidTr="00276379"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0540DC" w:rsidRDefault="00BC6BAE" w:rsidP="0027637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0540DC">
              <w:rPr>
                <w:bCs/>
                <w:color w:val="000000"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0540DC">
              <w:rPr>
                <w:bCs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 xml:space="preserve">ФМС </w:t>
            </w:r>
          </w:p>
        </w:tc>
      </w:tr>
      <w:tr w:rsidR="00BC6BAE" w:rsidRPr="00D2727A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BAE" w:rsidRPr="000540DC" w:rsidRDefault="00BC6BAE" w:rsidP="00276379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0540DC">
              <w:rPr>
                <w:bCs/>
                <w:color w:val="000000"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Нотариус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BC6BAE" w:rsidRPr="00D2727A" w:rsidTr="00276379"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0540D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0540DC">
              <w:rPr>
                <w:bCs/>
                <w:sz w:val="28"/>
                <w:szCs w:val="28"/>
                <w:lang w:val="ru-RU"/>
              </w:rPr>
              <w:t xml:space="preserve">Правоустанавливающие документы на земельный участок </w:t>
            </w:r>
            <w:r w:rsidRPr="000540DC">
              <w:rPr>
                <w:bCs/>
                <w:sz w:val="28"/>
                <w:szCs w:val="28"/>
                <w:lang w:val="ru-RU"/>
              </w:rPr>
              <w:lastRenderedPageBreak/>
              <w:t>(если право не зарегистрировано в Едином государственном реестре прав на недвижимое имущество и сделок с ним)</w:t>
            </w:r>
            <w:r w:rsidRPr="000540DC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C6BAE" w:rsidRPr="00D2727A" w:rsidTr="00276379"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D2727A" w:rsidRDefault="00BC6BAE" w:rsidP="00276379">
            <w:pPr>
              <w:pStyle w:val="a5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53095">
              <w:rPr>
                <w:rFonts w:ascii="Times New Roman" w:hAnsi="Times New Roman"/>
                <w:sz w:val="28"/>
                <w:szCs w:val="28"/>
              </w:rPr>
              <w:t>огласие на заключение соглашения о перераспределении земельных участков (в случае если утверждён проект межевания территории) (при наличии)</w:t>
            </w: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</w:p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Заявитель</w:t>
            </w:r>
            <w:proofErr w:type="spellEnd"/>
            <w:r w:rsidRPr="00D2727A">
              <w:rPr>
                <w:sz w:val="28"/>
                <w:szCs w:val="28"/>
              </w:rPr>
              <w:t xml:space="preserve"> </w:t>
            </w:r>
          </w:p>
        </w:tc>
      </w:tr>
      <w:tr w:rsidR="00BC6BAE" w:rsidRPr="00D2727A" w:rsidTr="00276379"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0540D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0540DC">
              <w:rPr>
                <w:bCs/>
                <w:sz w:val="28"/>
                <w:szCs w:val="28"/>
                <w:lang w:val="ru-RU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Росреестр</w:t>
            </w:r>
            <w:proofErr w:type="spellEnd"/>
          </w:p>
        </w:tc>
      </w:tr>
      <w:tr w:rsidR="00BC6BAE" w:rsidRPr="00D2727A" w:rsidTr="00276379"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C6BAE" w:rsidRPr="000540DC" w:rsidRDefault="00BC6BAE" w:rsidP="00276379">
            <w:pPr>
              <w:pStyle w:val="a3"/>
              <w:spacing w:line="216" w:lineRule="auto"/>
              <w:ind w:left="0"/>
              <w:rPr>
                <w:sz w:val="28"/>
                <w:szCs w:val="28"/>
                <w:lang w:val="ru-RU"/>
              </w:rPr>
            </w:pPr>
            <w:r w:rsidRPr="000540DC">
              <w:rPr>
                <w:sz w:val="28"/>
                <w:szCs w:val="28"/>
                <w:lang w:val="ru-RU"/>
              </w:rPr>
              <w:t>Кадастровый паспорт земельного участка или земельных участков, образуемых в результате перераспределения</w:t>
            </w: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C6BAE" w:rsidRPr="000540DC" w:rsidRDefault="00BC6BAE" w:rsidP="00BC6BA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C6BAE" w:rsidRPr="00D2727A" w:rsidRDefault="00BC6BAE" w:rsidP="002763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Кадастровая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палата</w:t>
            </w:r>
            <w:proofErr w:type="spellEnd"/>
          </w:p>
        </w:tc>
      </w:tr>
    </w:tbl>
    <w:p w:rsidR="00BC6BAE" w:rsidRPr="00D2727A" w:rsidRDefault="00BC6BAE" w:rsidP="00BC6BAE">
      <w:pPr>
        <w:ind w:firstLine="851"/>
        <w:rPr>
          <w:b/>
          <w:sz w:val="28"/>
          <w:szCs w:val="28"/>
        </w:rPr>
      </w:pPr>
    </w:p>
    <w:p w:rsidR="00BC6BAE" w:rsidRPr="000540DC" w:rsidRDefault="00BC6BAE" w:rsidP="00BC6BAE">
      <w:pPr>
        <w:spacing w:line="216" w:lineRule="auto"/>
        <w:ind w:firstLine="708"/>
        <w:rPr>
          <w:sz w:val="28"/>
          <w:szCs w:val="28"/>
          <w:lang w:val="ru-RU"/>
        </w:rPr>
      </w:pPr>
      <w:r w:rsidRPr="000540DC">
        <w:rPr>
          <w:sz w:val="28"/>
          <w:szCs w:val="28"/>
          <w:vertAlign w:val="superscript"/>
          <w:lang w:val="ru-RU"/>
        </w:rPr>
        <w:t>1</w:t>
      </w:r>
      <w:r w:rsidRPr="000540DC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BC6BAE" w:rsidRPr="000540DC" w:rsidRDefault="00BC6BAE" w:rsidP="00BC6BAE">
      <w:pPr>
        <w:spacing w:line="216" w:lineRule="auto"/>
        <w:ind w:firstLine="708"/>
        <w:rPr>
          <w:sz w:val="28"/>
          <w:szCs w:val="28"/>
          <w:lang w:val="ru-RU"/>
        </w:rPr>
      </w:pPr>
      <w:r w:rsidRPr="000540DC">
        <w:rPr>
          <w:sz w:val="28"/>
          <w:szCs w:val="28"/>
          <w:vertAlign w:val="superscript"/>
          <w:lang w:val="ru-RU"/>
        </w:rPr>
        <w:t>2</w:t>
      </w:r>
      <w:r w:rsidRPr="000540DC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VI </w:t>
      </w:r>
      <w:r w:rsidRPr="000540DC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BC6BAE" w:rsidRPr="000540DC" w:rsidRDefault="00BC6BAE" w:rsidP="00BC6BA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BC6BAE" w:rsidRPr="000540DC" w:rsidRDefault="00BC6BAE" w:rsidP="00BC6BA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BC6BAE" w:rsidRPr="000540DC" w:rsidRDefault="00BC6BAE" w:rsidP="00BC6BAE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lastRenderedPageBreak/>
        <w:t>VII </w:t>
      </w:r>
      <w:r w:rsidRPr="000540DC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BC6BAE" w:rsidRPr="000540DC" w:rsidRDefault="00BC6BAE" w:rsidP="00BC6BAE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VIII </w:t>
      </w:r>
      <w:r w:rsidRPr="000540DC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BC6BAE" w:rsidRPr="000540DC" w:rsidRDefault="00BC6BAE" w:rsidP="00BC6BAE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5133"/>
        </w:tabs>
        <w:ind w:left="0" w:firstLine="0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 xml:space="preserve">заявление о перераспределении земельных участков подано в </w:t>
      </w:r>
      <w:proofErr w:type="gramStart"/>
      <w:r w:rsidRPr="000540DC">
        <w:rPr>
          <w:sz w:val="28"/>
          <w:szCs w:val="28"/>
          <w:lang w:val="ru-RU" w:eastAsia="ru-RU"/>
        </w:rPr>
        <w:t>случаях</w:t>
      </w:r>
      <w:proofErr w:type="gramEnd"/>
      <w:r w:rsidRPr="000540DC">
        <w:rPr>
          <w:sz w:val="28"/>
          <w:szCs w:val="28"/>
          <w:lang w:val="ru-RU" w:eastAsia="ru-RU"/>
        </w:rPr>
        <w:t xml:space="preserve"> не предусмотренных действующим законодательством;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не представлено в письменной форме согласие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если земельные участки, которые предлагается перераспределить, обременены правами указанных лиц;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proofErr w:type="gramStart"/>
      <w:r w:rsidRPr="000540DC">
        <w:rPr>
          <w:sz w:val="28"/>
          <w:szCs w:val="28"/>
          <w:lang w:val="ru-RU" w:eastAsia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0540DC">
        <w:rPr>
          <w:sz w:val="28"/>
          <w:szCs w:val="28"/>
          <w:lang w:val="ru-RU" w:eastAsia="ru-RU"/>
        </w:rPr>
        <w:t xml:space="preserve"> </w:t>
      </w:r>
      <w:proofErr w:type="gramStart"/>
      <w:r w:rsidRPr="000540DC">
        <w:rPr>
          <w:sz w:val="28"/>
          <w:szCs w:val="28"/>
          <w:lang w:val="ru-RU" w:eastAsia="ru-RU"/>
        </w:rPr>
        <w:t xml:space="preserve">завершено), которое размещается на условиях сервитута, или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</w:t>
      </w:r>
      <w:hyperlink r:id="rId5" w:history="1">
        <w:r w:rsidRPr="00D729A1">
          <w:rPr>
            <w:sz w:val="28"/>
            <w:szCs w:val="28"/>
            <w:lang w:val="ru-RU" w:eastAsia="ru-RU"/>
          </w:rPr>
          <w:t>перечень</w:t>
        </w:r>
      </w:hyperlink>
      <w:r w:rsidRPr="00D729A1">
        <w:rPr>
          <w:sz w:val="28"/>
          <w:szCs w:val="28"/>
          <w:lang w:val="ru-RU" w:eastAsia="ru-RU"/>
        </w:rPr>
        <w:t xml:space="preserve"> которых определён </w:t>
      </w:r>
      <w:hyperlink r:id="rId6" w:history="1">
        <w:r w:rsidRPr="00D729A1">
          <w:rPr>
            <w:sz w:val="28"/>
            <w:szCs w:val="28"/>
            <w:lang w:val="ru-RU" w:eastAsia="ru-RU"/>
          </w:rPr>
          <w:t>постановлением</w:t>
        </w:r>
      </w:hyperlink>
      <w:r w:rsidRPr="00D729A1">
        <w:rPr>
          <w:sz w:val="28"/>
          <w:szCs w:val="28"/>
          <w:lang w:val="ru-RU" w:eastAsia="ru-RU"/>
        </w:rPr>
        <w:t xml:space="preserve"> Правительства Российской Федерации от 03.12.2014 </w:t>
      </w:r>
      <w:r w:rsidRPr="00D729A1">
        <w:rPr>
          <w:sz w:val="28"/>
          <w:szCs w:val="28"/>
          <w:lang w:eastAsia="ru-RU"/>
        </w:rPr>
        <w:t>N </w:t>
      </w:r>
      <w:r w:rsidRPr="00D729A1">
        <w:rPr>
          <w:sz w:val="28"/>
          <w:szCs w:val="28"/>
          <w:lang w:val="ru-RU" w:eastAsia="ru-RU"/>
        </w:rPr>
        <w:t>1300, и наличие которых не препятствует использовани</w:t>
      </w:r>
      <w:r w:rsidRPr="000540DC">
        <w:rPr>
          <w:sz w:val="28"/>
          <w:szCs w:val="28"/>
          <w:lang w:val="ru-RU" w:eastAsia="ru-RU"/>
        </w:rPr>
        <w:t>ю земельного участка в соответствии с его разрешённым использованием, а именно:</w:t>
      </w:r>
      <w:proofErr w:type="gramEnd"/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0" w:name="sub_10201"/>
      <w:r w:rsidRPr="000540DC">
        <w:rPr>
          <w:sz w:val="28"/>
          <w:szCs w:val="28"/>
          <w:lang w:val="ru-RU" w:eastAsia="ru-RU"/>
        </w:rPr>
        <w:tab/>
        <w:t>а)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" w:name="sub_10202"/>
      <w:bookmarkEnd w:id="0"/>
      <w:r w:rsidRPr="000540DC">
        <w:rPr>
          <w:sz w:val="28"/>
          <w:szCs w:val="28"/>
          <w:lang w:val="ru-RU" w:eastAsia="ru-RU"/>
        </w:rPr>
        <w:tab/>
        <w:t>б) водопроводы и водоводы всех видов,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2" w:name="sub_10203"/>
      <w:bookmarkEnd w:id="1"/>
      <w:r w:rsidRPr="000540DC">
        <w:rPr>
          <w:sz w:val="28"/>
          <w:szCs w:val="28"/>
          <w:lang w:val="ru-RU" w:eastAsia="ru-RU"/>
        </w:rPr>
        <w:tab/>
        <w:t xml:space="preserve">в) линейные сооружения канализации (в том числе ливневой) и водоотведения, для </w:t>
      </w:r>
      <w:proofErr w:type="gramStart"/>
      <w:r w:rsidRPr="000540DC">
        <w:rPr>
          <w:sz w:val="28"/>
          <w:szCs w:val="28"/>
          <w:lang w:val="ru-RU" w:eastAsia="ru-RU"/>
        </w:rPr>
        <w:t>размещения</w:t>
      </w:r>
      <w:proofErr w:type="gramEnd"/>
      <w:r w:rsidRPr="000540DC">
        <w:rPr>
          <w:sz w:val="28"/>
          <w:szCs w:val="28"/>
          <w:lang w:val="ru-RU" w:eastAsia="ru-RU"/>
        </w:rPr>
        <w:t xml:space="preserve">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3" w:name="sub_10204"/>
      <w:bookmarkEnd w:id="2"/>
      <w:r w:rsidRPr="000540DC">
        <w:rPr>
          <w:sz w:val="28"/>
          <w:szCs w:val="28"/>
          <w:lang w:val="ru-RU" w:eastAsia="ru-RU"/>
        </w:rPr>
        <w:tab/>
        <w:t>г) элементы благоустройства территории;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4" w:name="sub_10205"/>
      <w:bookmarkEnd w:id="3"/>
      <w:r w:rsidRPr="000540DC">
        <w:rPr>
          <w:sz w:val="28"/>
          <w:szCs w:val="28"/>
          <w:lang w:val="ru-RU" w:eastAsia="ru-RU"/>
        </w:rPr>
        <w:lastRenderedPageBreak/>
        <w:tab/>
      </w:r>
      <w:proofErr w:type="spellStart"/>
      <w:r w:rsidRPr="000540DC">
        <w:rPr>
          <w:sz w:val="28"/>
          <w:szCs w:val="28"/>
          <w:lang w:val="ru-RU" w:eastAsia="ru-RU"/>
        </w:rPr>
        <w:t>д</w:t>
      </w:r>
      <w:proofErr w:type="spellEnd"/>
      <w:r w:rsidRPr="000540DC">
        <w:rPr>
          <w:sz w:val="28"/>
          <w:szCs w:val="28"/>
          <w:lang w:val="ru-RU" w:eastAsia="ru-RU"/>
        </w:rPr>
        <w:t>) линии электропередачи классом напряжения до 35</w:t>
      </w:r>
      <w:r w:rsidRPr="000A014D">
        <w:rPr>
          <w:sz w:val="28"/>
          <w:szCs w:val="28"/>
          <w:lang w:eastAsia="ru-RU"/>
        </w:rPr>
        <w:t> </w:t>
      </w:r>
      <w:r w:rsidRPr="000540DC">
        <w:rPr>
          <w:sz w:val="28"/>
          <w:szCs w:val="28"/>
          <w:lang w:val="ru-RU" w:eastAsia="ru-RU"/>
        </w:rPr>
        <w:t>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которого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5" w:name="sub_10206"/>
      <w:bookmarkEnd w:id="4"/>
      <w:r w:rsidRPr="000540DC">
        <w:rPr>
          <w:sz w:val="28"/>
          <w:szCs w:val="28"/>
          <w:lang w:val="ru-RU" w:eastAsia="ru-RU"/>
        </w:rPr>
        <w:tab/>
        <w:t xml:space="preserve">е) нефтепроводы и нефтепродуктопроводы диаметром </w:t>
      </w:r>
      <w:r w:rsidRPr="000A014D">
        <w:rPr>
          <w:sz w:val="28"/>
          <w:szCs w:val="28"/>
          <w:lang w:eastAsia="ru-RU"/>
        </w:rPr>
        <w:t>DN </w:t>
      </w:r>
      <w:r w:rsidRPr="000540DC">
        <w:rPr>
          <w:sz w:val="28"/>
          <w:szCs w:val="28"/>
          <w:lang w:val="ru-RU" w:eastAsia="ru-RU"/>
        </w:rPr>
        <w:t>300 и менее, газопроводы и иные трубопроводы давлением до 1,2</w:t>
      </w:r>
      <w:r w:rsidRPr="000A014D">
        <w:rPr>
          <w:sz w:val="28"/>
          <w:szCs w:val="28"/>
          <w:lang w:eastAsia="ru-RU"/>
        </w:rPr>
        <w:t> </w:t>
      </w:r>
      <w:r w:rsidRPr="000540DC">
        <w:rPr>
          <w:sz w:val="28"/>
          <w:szCs w:val="28"/>
          <w:lang w:val="ru-RU" w:eastAsia="ru-RU"/>
        </w:rPr>
        <w:t>МПа,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6" w:name="sub_10207"/>
      <w:bookmarkEnd w:id="5"/>
      <w:r w:rsidRPr="000540DC">
        <w:rPr>
          <w:sz w:val="28"/>
          <w:szCs w:val="28"/>
          <w:lang w:val="ru-RU" w:eastAsia="ru-RU"/>
        </w:rPr>
        <w:tab/>
        <w:t>ж)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7" w:name="sub_10208"/>
      <w:bookmarkEnd w:id="6"/>
      <w:r w:rsidRPr="000540DC">
        <w:rPr>
          <w:sz w:val="28"/>
          <w:szCs w:val="28"/>
          <w:lang w:val="ru-RU" w:eastAsia="ru-RU"/>
        </w:rPr>
        <w:tab/>
      </w:r>
      <w:proofErr w:type="spellStart"/>
      <w:r w:rsidRPr="000540DC">
        <w:rPr>
          <w:sz w:val="28"/>
          <w:szCs w:val="28"/>
          <w:lang w:val="ru-RU" w:eastAsia="ru-RU"/>
        </w:rPr>
        <w:t>з</w:t>
      </w:r>
      <w:proofErr w:type="spellEnd"/>
      <w:r w:rsidRPr="000540DC">
        <w:rPr>
          <w:sz w:val="28"/>
          <w:szCs w:val="28"/>
          <w:lang w:val="ru-RU" w:eastAsia="ru-RU"/>
        </w:rPr>
        <w:t>) геодезические, межевые, предупреждающие и иные знаки, включая информационные табло (стелы) и флагштоки;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8" w:name="sub_10209"/>
      <w:bookmarkEnd w:id="7"/>
      <w:r w:rsidRPr="000540DC">
        <w:rPr>
          <w:sz w:val="28"/>
          <w:szCs w:val="28"/>
          <w:lang w:val="ru-RU" w:eastAsia="ru-RU"/>
        </w:rPr>
        <w:tab/>
        <w:t>и) защитные сооружения,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9" w:name="sub_102010"/>
      <w:bookmarkEnd w:id="8"/>
      <w:r w:rsidRPr="000540DC">
        <w:rPr>
          <w:sz w:val="28"/>
          <w:szCs w:val="28"/>
          <w:lang w:val="ru-RU" w:eastAsia="ru-RU"/>
        </w:rPr>
        <w:tab/>
        <w:t>к)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0" w:name="sub_102011"/>
      <w:bookmarkEnd w:id="9"/>
      <w:r w:rsidRPr="000540DC">
        <w:rPr>
          <w:sz w:val="28"/>
          <w:szCs w:val="28"/>
          <w:lang w:val="ru-RU" w:eastAsia="ru-RU"/>
        </w:rPr>
        <w:tab/>
        <w:t>л) линии и сооружения связи,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1" w:name="sub_102012"/>
      <w:bookmarkEnd w:id="10"/>
      <w:r w:rsidRPr="000540DC">
        <w:rPr>
          <w:sz w:val="28"/>
          <w:szCs w:val="28"/>
          <w:lang w:val="ru-RU" w:eastAsia="ru-RU"/>
        </w:rPr>
        <w:tab/>
        <w:t xml:space="preserve">м) проезды, в том числе </w:t>
      </w:r>
      <w:proofErr w:type="spellStart"/>
      <w:r w:rsidRPr="000540DC">
        <w:rPr>
          <w:sz w:val="28"/>
          <w:szCs w:val="28"/>
          <w:lang w:val="ru-RU" w:eastAsia="ru-RU"/>
        </w:rPr>
        <w:t>вдольтрассовые</w:t>
      </w:r>
      <w:proofErr w:type="spellEnd"/>
      <w:r w:rsidRPr="000540DC">
        <w:rPr>
          <w:sz w:val="28"/>
          <w:szCs w:val="28"/>
          <w:lang w:val="ru-RU" w:eastAsia="ru-RU"/>
        </w:rPr>
        <w:t>, и подъездные дороги, для размещения которых не требуется разрешения на строительство;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2" w:name="sub_102013"/>
      <w:bookmarkEnd w:id="11"/>
      <w:r w:rsidRPr="000540DC">
        <w:rPr>
          <w:sz w:val="28"/>
          <w:szCs w:val="28"/>
          <w:lang w:val="ru-RU" w:eastAsia="ru-RU"/>
        </w:rPr>
        <w:tab/>
      </w:r>
      <w:proofErr w:type="spellStart"/>
      <w:r w:rsidRPr="000540DC">
        <w:rPr>
          <w:sz w:val="28"/>
          <w:szCs w:val="28"/>
          <w:lang w:val="ru-RU" w:eastAsia="ru-RU"/>
        </w:rPr>
        <w:t>н</w:t>
      </w:r>
      <w:proofErr w:type="spellEnd"/>
      <w:r w:rsidRPr="000540DC">
        <w:rPr>
          <w:sz w:val="28"/>
          <w:szCs w:val="28"/>
          <w:lang w:val="ru-RU" w:eastAsia="ru-RU"/>
        </w:rPr>
        <w:t>) пожарные водоёмы и места сосредоточения средств пожаротушения;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3" w:name="sub_102014"/>
      <w:bookmarkEnd w:id="12"/>
      <w:r w:rsidRPr="000540DC">
        <w:rPr>
          <w:sz w:val="28"/>
          <w:szCs w:val="28"/>
          <w:lang w:val="ru-RU" w:eastAsia="ru-RU"/>
        </w:rPr>
        <w:tab/>
        <w:t>о) пруды-испарители.</w:t>
      </w:r>
    </w:p>
    <w:p w:rsidR="00BC6BAE" w:rsidRPr="000540DC" w:rsidRDefault="00BC6BAE" w:rsidP="00BC6BAE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bookmarkStart w:id="14" w:name="sub_102015"/>
      <w:bookmarkEnd w:id="13"/>
      <w:r w:rsidRPr="000540DC">
        <w:rPr>
          <w:sz w:val="28"/>
          <w:szCs w:val="28"/>
          <w:lang w:val="ru-RU" w:eastAsia="ru-RU"/>
        </w:rPr>
        <w:tab/>
      </w:r>
      <w:proofErr w:type="spellStart"/>
      <w:r w:rsidRPr="000540DC">
        <w:rPr>
          <w:sz w:val="28"/>
          <w:szCs w:val="28"/>
          <w:lang w:val="ru-RU" w:eastAsia="ru-RU"/>
        </w:rPr>
        <w:t>п</w:t>
      </w:r>
      <w:proofErr w:type="spellEnd"/>
      <w:r w:rsidRPr="000540DC">
        <w:rPr>
          <w:sz w:val="28"/>
          <w:szCs w:val="28"/>
          <w:lang w:val="ru-RU" w:eastAsia="ru-RU"/>
        </w:rPr>
        <w:t>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bookmarkEnd w:id="14"/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0540DC">
        <w:rPr>
          <w:sz w:val="28"/>
          <w:szCs w:val="28"/>
          <w:lang w:val="ru-RU" w:eastAsia="ru-RU"/>
        </w:rPr>
        <w:t>извещение</w:t>
      </w:r>
      <w:proofErr w:type="gramEnd"/>
      <w:r w:rsidRPr="000540DC">
        <w:rPr>
          <w:sz w:val="28"/>
          <w:szCs w:val="28"/>
          <w:lang w:val="ru-RU" w:eastAsia="ru-RU"/>
        </w:rPr>
        <w:t xml:space="preserve"> о проведении которого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</w:t>
      </w:r>
      <w:r w:rsidRPr="000540DC">
        <w:rPr>
          <w:sz w:val="28"/>
          <w:szCs w:val="28"/>
          <w:lang w:val="ru-RU" w:eastAsia="ru-RU"/>
        </w:rPr>
        <w:lastRenderedPageBreak/>
        <w:t>лицам без взимания платы, либо в отношении такого земельного участка принято решение о предварительном согласовании его предоставления, срок действия которого не истёк;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proofErr w:type="gramStart"/>
      <w:r w:rsidRPr="000540DC">
        <w:rPr>
          <w:sz w:val="28"/>
          <w:szCs w:val="28"/>
          <w:lang w:val="ru-RU" w:eastAsia="ru-RU"/>
        </w:rPr>
        <w:t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proofErr w:type="gramStart"/>
      <w:r w:rsidRPr="000540DC">
        <w:rPr>
          <w:sz w:val="28"/>
          <w:szCs w:val="28"/>
          <w:lang w:val="ru-RU" w:eastAsia="ru-RU"/>
        </w:rPr>
        <w:t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 к образуемым и изменённым земельным участкам (</w:t>
      </w:r>
      <w:hyperlink r:id="rId7" w:history="1">
        <w:r w:rsidRPr="000540DC">
          <w:rPr>
            <w:sz w:val="28"/>
            <w:szCs w:val="28"/>
            <w:lang w:val="ru-RU" w:eastAsia="ru-RU"/>
          </w:rPr>
          <w:t>статья 11.9</w:t>
        </w:r>
      </w:hyperlink>
      <w:r w:rsidRPr="000540DC">
        <w:rPr>
          <w:sz w:val="28"/>
          <w:szCs w:val="28"/>
          <w:lang w:val="ru-RU" w:eastAsia="ru-RU"/>
        </w:rPr>
        <w:t xml:space="preserve"> Земельного кодекса Российской Федерации), за исключением случаев перераспределения земельных участков в границах застроенной территории, в отношении которой заключён договор о развитии застроенной территории, осуществляется в</w:t>
      </w:r>
      <w:proofErr w:type="gramEnd"/>
      <w:r w:rsidRPr="000540DC">
        <w:rPr>
          <w:sz w:val="28"/>
          <w:szCs w:val="28"/>
          <w:lang w:val="ru-RU" w:eastAsia="ru-RU"/>
        </w:rPr>
        <w:t xml:space="preserve"> </w:t>
      </w:r>
      <w:proofErr w:type="gramStart"/>
      <w:r w:rsidRPr="000540DC">
        <w:rPr>
          <w:sz w:val="28"/>
          <w:szCs w:val="28"/>
          <w:lang w:val="ru-RU" w:eastAsia="ru-RU"/>
        </w:rPr>
        <w:t>целях приведения границ земельных участков в соответствие с утверждённым проектом межевания территории и в случае если земельные участки образуются для размещения объектов капитального строительства, предусматривающих изъятие, в том числе путём выкупа, земельных участков для государственных или муниципальных нужд;</w:t>
      </w:r>
      <w:proofErr w:type="gramEnd"/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 xml:space="preserve">границы земельного участка, находящегося в частной собственности, подлежат уточнению в соответствии с </w:t>
      </w:r>
      <w:hyperlink r:id="rId8" w:history="1">
        <w:r w:rsidRPr="000540DC">
          <w:rPr>
            <w:sz w:val="28"/>
            <w:szCs w:val="28"/>
            <w:lang w:val="ru-RU" w:eastAsia="ru-RU"/>
          </w:rPr>
          <w:t>Федеральным законом</w:t>
        </w:r>
      </w:hyperlink>
      <w:r w:rsidRPr="000540DC">
        <w:rPr>
          <w:sz w:val="28"/>
          <w:szCs w:val="28"/>
          <w:lang w:val="ru-RU" w:eastAsia="ru-RU"/>
        </w:rPr>
        <w:t xml:space="preserve"> от 24.07.2007 </w:t>
      </w:r>
      <w:r>
        <w:rPr>
          <w:sz w:val="28"/>
          <w:szCs w:val="28"/>
          <w:lang w:eastAsia="ru-RU"/>
        </w:rPr>
        <w:t>N </w:t>
      </w:r>
      <w:r w:rsidRPr="000540DC">
        <w:rPr>
          <w:sz w:val="28"/>
          <w:szCs w:val="28"/>
          <w:lang w:val="ru-RU" w:eastAsia="ru-RU"/>
        </w:rPr>
        <w:t>221-ФЗ «О государственном кадастре недвижимости»;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осуществляется перераспределение земельных участков, которые находятся в государственной или муниципальной собственности и предоставлены на одном виде права одному и тому же лицу, и отсутствует согласие в письменной форме указанного лица;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 xml:space="preserve">границы земельного участка, находящегося в государственной или муниципальной собственности, подлежат уточнению в соответствии с </w:t>
      </w:r>
      <w:hyperlink r:id="rId9" w:history="1">
        <w:r w:rsidRPr="000540DC">
          <w:rPr>
            <w:sz w:val="28"/>
            <w:szCs w:val="28"/>
            <w:lang w:val="ru-RU" w:eastAsia="ru-RU"/>
          </w:rPr>
          <w:t>Федеральным законом</w:t>
        </w:r>
      </w:hyperlink>
      <w:r w:rsidRPr="000540DC">
        <w:rPr>
          <w:sz w:val="28"/>
          <w:szCs w:val="28"/>
          <w:lang w:val="ru-RU" w:eastAsia="ru-RU"/>
        </w:rPr>
        <w:t xml:space="preserve"> от 24.07.2007 </w:t>
      </w:r>
      <w:r w:rsidRPr="000A014D">
        <w:rPr>
          <w:sz w:val="28"/>
          <w:szCs w:val="28"/>
          <w:lang w:eastAsia="ru-RU"/>
        </w:rPr>
        <w:t>N </w:t>
      </w:r>
      <w:r w:rsidRPr="000540DC">
        <w:rPr>
          <w:sz w:val="28"/>
          <w:szCs w:val="28"/>
          <w:lang w:val="ru-RU" w:eastAsia="ru-RU"/>
        </w:rPr>
        <w:t>221-ФЗ «О государственном кадастре недвижимости»;</w:t>
      </w:r>
    </w:p>
    <w:p w:rsidR="00BC6BAE" w:rsidRPr="000540DC" w:rsidRDefault="00BC6BAE" w:rsidP="00BC6BAE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проектом межевания территории предусматривается перераспределение земельного участка,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предоставлении.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D2727A">
        <w:rPr>
          <w:b/>
          <w:sz w:val="28"/>
          <w:szCs w:val="28"/>
        </w:rPr>
        <w:t>I</w:t>
      </w:r>
      <w:r w:rsidRPr="000540DC">
        <w:rPr>
          <w:b/>
          <w:sz w:val="28"/>
          <w:szCs w:val="28"/>
          <w:lang w:val="ru-RU"/>
        </w:rPr>
        <w:t>Х</w:t>
      </w:r>
      <w:r w:rsidRPr="00D2727A">
        <w:rPr>
          <w:b/>
          <w:sz w:val="28"/>
          <w:szCs w:val="28"/>
        </w:rPr>
        <w:t> </w:t>
      </w:r>
      <w:r w:rsidRPr="000540DC">
        <w:rPr>
          <w:b/>
          <w:sz w:val="28"/>
          <w:szCs w:val="28"/>
          <w:lang w:val="ru-RU"/>
        </w:rPr>
        <w:t>Общий срок предоставления услуги:</w:t>
      </w: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  <w:r w:rsidRPr="000540DC">
        <w:rPr>
          <w:sz w:val="28"/>
          <w:szCs w:val="28"/>
          <w:lang w:val="ru-RU"/>
        </w:rPr>
        <w:lastRenderedPageBreak/>
        <w:t>30 календарных дней.</w:t>
      </w:r>
    </w:p>
    <w:p w:rsidR="00BC6BAE" w:rsidRPr="000540DC" w:rsidRDefault="00BC6BAE" w:rsidP="00BC6BAE">
      <w:pPr>
        <w:spacing w:line="216" w:lineRule="auto"/>
        <w:rPr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0540DC">
        <w:rPr>
          <w:b/>
          <w:sz w:val="28"/>
          <w:szCs w:val="28"/>
          <w:lang w:val="ru-RU"/>
        </w:rPr>
        <w:t>Х</w:t>
      </w:r>
      <w:r w:rsidRPr="00D2727A">
        <w:rPr>
          <w:b/>
          <w:sz w:val="28"/>
          <w:szCs w:val="28"/>
        </w:rPr>
        <w:t> </w:t>
      </w:r>
      <w:r w:rsidRPr="000540DC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BC6BAE" w:rsidRPr="00D2727A" w:rsidRDefault="00BC6BAE" w:rsidP="00BC6BAE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BC6BAE" w:rsidRPr="000540DC" w:rsidRDefault="00BC6BAE" w:rsidP="00BC6BAE">
      <w:pPr>
        <w:widowControl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соглашение о перераспределении земель и (или) земельных участков;</w:t>
      </w:r>
    </w:p>
    <w:p w:rsidR="00BC6BAE" w:rsidRPr="000540DC" w:rsidRDefault="00BC6BAE" w:rsidP="00BC6BAE">
      <w:pPr>
        <w:widowControl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0540DC">
        <w:rPr>
          <w:sz w:val="28"/>
          <w:szCs w:val="28"/>
          <w:lang w:val="ru-RU" w:eastAsia="ru-RU"/>
        </w:rPr>
        <w:t>решения об отказе в заключение соглашения о перераспределении земель и (или) земельных участков.</w:t>
      </w: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</w:p>
    <w:p w:rsidR="00BC6BAE" w:rsidRPr="000540DC" w:rsidRDefault="00BC6BAE" w:rsidP="00BC6BAE">
      <w:pPr>
        <w:spacing w:line="216" w:lineRule="auto"/>
        <w:rPr>
          <w:b/>
          <w:sz w:val="28"/>
          <w:szCs w:val="28"/>
          <w:lang w:val="ru-RU"/>
        </w:rPr>
      </w:pPr>
      <w:r w:rsidRPr="000540DC">
        <w:rPr>
          <w:b/>
          <w:sz w:val="28"/>
          <w:szCs w:val="28"/>
          <w:lang w:val="ru-RU"/>
        </w:rPr>
        <w:t>Х</w:t>
      </w:r>
      <w:proofErr w:type="gramStart"/>
      <w:r w:rsidRPr="00D2727A">
        <w:rPr>
          <w:b/>
          <w:sz w:val="28"/>
          <w:szCs w:val="28"/>
        </w:rPr>
        <w:t>I</w:t>
      </w:r>
      <w:proofErr w:type="gramEnd"/>
      <w:r w:rsidRPr="00D2727A">
        <w:rPr>
          <w:b/>
          <w:sz w:val="28"/>
          <w:szCs w:val="28"/>
        </w:rPr>
        <w:t> </w:t>
      </w:r>
      <w:r w:rsidRPr="000540DC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BC6BAE" w:rsidRPr="000540DC" w:rsidRDefault="00BC6BAE" w:rsidP="00BC6BAE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44"/>
        <w:gridCol w:w="7621"/>
        <w:gridCol w:w="1985"/>
      </w:tblGrid>
      <w:tr w:rsidR="00BC6BAE" w:rsidRPr="00D2727A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2727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Вид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D2727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рабочих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27A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BC6BAE" w:rsidRPr="00D2727A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Специалист</w:t>
            </w:r>
            <w:proofErr w:type="spellEnd"/>
            <w:r w:rsidRPr="00D2727A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BC6BAE" w:rsidRDefault="00BC6BAE" w:rsidP="00276379">
            <w:pPr>
              <w:spacing w:line="21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B84C01">
              <w:rPr>
                <w:rFonts w:eastAsia="Times New Roman"/>
                <w:sz w:val="28"/>
                <w:szCs w:val="28"/>
              </w:rPr>
              <w:t>Прием</w:t>
            </w:r>
            <w:proofErr w:type="spellEnd"/>
            <w:r w:rsidRPr="00B84C0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84C01">
              <w:rPr>
                <w:rFonts w:eastAsia="Times New Roman"/>
                <w:sz w:val="28"/>
                <w:szCs w:val="28"/>
              </w:rPr>
              <w:t>заявления</w:t>
            </w:r>
            <w:proofErr w:type="spellEnd"/>
            <w:r w:rsidRPr="00B84C01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B84C01">
              <w:rPr>
                <w:rFonts w:eastAsia="Times New Roman"/>
                <w:sz w:val="28"/>
                <w:szCs w:val="28"/>
              </w:rPr>
              <w:t>документов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BC6BAE" w:rsidRDefault="00BC6BAE" w:rsidP="00276379">
            <w:pPr>
              <w:spacing w:line="21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передача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Орган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C6BAE" w:rsidRPr="00B84C01" w:rsidRDefault="00BC6BAE" w:rsidP="0027637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6BAE" w:rsidRPr="00D2727A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BC6BAE" w:rsidRPr="000540DC" w:rsidRDefault="00BC6BAE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0540DC">
              <w:rPr>
                <w:rFonts w:eastAsia="Times New Roman"/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BC6BAE" w:rsidRPr="000540DC" w:rsidRDefault="00BC6BAE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0540DC">
              <w:rPr>
                <w:rFonts w:eastAsia="Times New Roman"/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BC6BAE" w:rsidRPr="000540DC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C6BAE" w:rsidRPr="00D2727A" w:rsidTr="00276379">
        <w:trPr>
          <w:trHeight w:val="7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shd w:val="clear" w:color="auto" w:fill="auto"/>
            <w:vAlign w:val="center"/>
          </w:tcPr>
          <w:p w:rsidR="00BC6BAE" w:rsidRPr="00622197" w:rsidRDefault="00BC6BAE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BC6BAE" w:rsidRPr="000540DC" w:rsidRDefault="00BC6BAE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6BAE" w:rsidRPr="00D2727A" w:rsidTr="00276379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BAE" w:rsidRPr="00D2727A" w:rsidRDefault="00BC6BAE" w:rsidP="00BC6BAE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BC6BAE" w:rsidRPr="00D2727A" w:rsidRDefault="00BC6BAE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D2727A">
              <w:rPr>
                <w:sz w:val="28"/>
                <w:szCs w:val="28"/>
              </w:rPr>
              <w:t>Специалист</w:t>
            </w:r>
            <w:proofErr w:type="spellEnd"/>
            <w:r w:rsidRPr="00D27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МФЦ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BC6BAE" w:rsidRPr="00CF44E0" w:rsidRDefault="00BC6BAE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/>
                <w:sz w:val="28"/>
                <w:szCs w:val="28"/>
              </w:rPr>
              <w:t>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BC6BAE" w:rsidRPr="00D2727A" w:rsidRDefault="00BC6BAE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C6BAE" w:rsidRDefault="00BC6BAE" w:rsidP="00BC6BAE">
      <w:pPr>
        <w:rPr>
          <w:sz w:val="28"/>
          <w:szCs w:val="28"/>
        </w:rPr>
        <w:sectPr w:rsidR="00BC6BAE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BC6BAE" w:rsidRDefault="00BC6BAE" w:rsidP="00BC6BAE">
      <w:pPr>
        <w:rPr>
          <w:sz w:val="28"/>
          <w:szCs w:val="28"/>
        </w:rPr>
        <w:sectPr w:rsidR="00BC6BAE" w:rsidSect="00E5476D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BC6BAE" w:rsidRPr="00E826EF" w:rsidRDefault="00BC6BAE" w:rsidP="00BC6BAE">
      <w:pPr>
        <w:rPr>
          <w:sz w:val="28"/>
          <w:szCs w:val="28"/>
          <w:lang w:val="ru-RU"/>
        </w:rPr>
      </w:pPr>
      <w:r w:rsidRPr="00E826EF">
        <w:rPr>
          <w:sz w:val="28"/>
          <w:szCs w:val="28"/>
          <w:lang w:val="ru-RU"/>
        </w:rPr>
        <w:lastRenderedPageBreak/>
        <w:t>ФОРМА ЗАЯВЛЕНИЯ</w:t>
      </w:r>
    </w:p>
    <w:p w:rsidR="00BC6BAE" w:rsidRPr="0044158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4158C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AE" w:rsidRPr="000431BC" w:rsidRDefault="00BC6BAE" w:rsidP="006A61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A61FF">
        <w:rPr>
          <w:rFonts w:ascii="Times New Roman" w:hAnsi="Times New Roman" w:cs="Times New Roman"/>
          <w:sz w:val="28"/>
          <w:szCs w:val="28"/>
        </w:rPr>
        <w:t xml:space="preserve">        Главе </w:t>
      </w:r>
      <w:r w:rsidR="00A03F6D">
        <w:rPr>
          <w:rFonts w:ascii="Times New Roman" w:hAnsi="Times New Roman" w:cs="Times New Roman"/>
          <w:sz w:val="28"/>
          <w:szCs w:val="28"/>
        </w:rPr>
        <w:t>Упорненского</w:t>
      </w:r>
    </w:p>
    <w:p w:rsidR="00BC6BAE" w:rsidRDefault="00BC6BAE" w:rsidP="006A61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A61FF">
        <w:rPr>
          <w:rFonts w:ascii="Times New Roman" w:hAnsi="Times New Roman" w:cs="Times New Roman"/>
          <w:sz w:val="28"/>
          <w:szCs w:val="28"/>
        </w:rPr>
        <w:t xml:space="preserve">            сельского поселения </w:t>
      </w:r>
      <w:r w:rsidRPr="000431BC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6A61FF">
        <w:rPr>
          <w:rFonts w:ascii="Times New Roman" w:hAnsi="Times New Roman" w:cs="Times New Roman"/>
          <w:sz w:val="28"/>
          <w:szCs w:val="28"/>
        </w:rPr>
        <w:t xml:space="preserve"> </w:t>
      </w:r>
      <w:r w:rsidRPr="000431BC">
        <w:rPr>
          <w:rFonts w:ascii="Times New Roman" w:hAnsi="Times New Roman" w:cs="Times New Roman"/>
          <w:sz w:val="28"/>
          <w:szCs w:val="28"/>
        </w:rPr>
        <w:t xml:space="preserve">района       </w:t>
      </w:r>
    </w:p>
    <w:p w:rsidR="00BC6BAE" w:rsidRPr="000431BC" w:rsidRDefault="00BC6BAE" w:rsidP="00BC6BA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A6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от ___________________________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(Ф.И.О. полностью)</w:t>
      </w: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 xml:space="preserve">Паспортные </w:t>
      </w:r>
      <w:r w:rsidR="006A61FF">
        <w:rPr>
          <w:rFonts w:ascii="Times New Roman" w:hAnsi="Times New Roman" w:cs="Times New Roman"/>
          <w:sz w:val="28"/>
          <w:szCs w:val="28"/>
        </w:rPr>
        <w:t xml:space="preserve">    </w:t>
      </w:r>
      <w:r w:rsidRPr="000431BC">
        <w:rPr>
          <w:rFonts w:ascii="Times New Roman" w:hAnsi="Times New Roman" w:cs="Times New Roman"/>
          <w:sz w:val="28"/>
          <w:szCs w:val="28"/>
        </w:rPr>
        <w:t>данные: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A61FF">
        <w:rPr>
          <w:rFonts w:ascii="Times New Roman" w:hAnsi="Times New Roman" w:cs="Times New Roman"/>
          <w:sz w:val="28"/>
          <w:szCs w:val="28"/>
        </w:rPr>
        <w:t>_</w:t>
      </w:r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Адрес: _________________________</w:t>
      </w:r>
    </w:p>
    <w:p w:rsidR="00BC6BAE" w:rsidRPr="000431BC" w:rsidRDefault="00BC6BAE" w:rsidP="00BC6BAE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6BAE" w:rsidRPr="000431BC" w:rsidRDefault="00BC6BAE" w:rsidP="00BC6BAE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Контактный телефон:____________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 xml:space="preserve">_______________________________                                </w:t>
      </w:r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0431BC">
        <w:rPr>
          <w:rFonts w:ascii="Times New Roman" w:hAnsi="Times New Roman" w:cs="Times New Roman"/>
          <w:sz w:val="28"/>
          <w:szCs w:val="28"/>
        </w:rPr>
        <w:t>(Ф.И.О. представителя, действующего по</w:t>
      </w:r>
      <w:proofErr w:type="gramEnd"/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доверенности)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BAE" w:rsidRPr="000431BC" w:rsidRDefault="00BC6BAE" w:rsidP="00BC6BAE">
      <w:pPr>
        <w:pStyle w:val="ConsPlusNonformat"/>
        <w:tabs>
          <w:tab w:val="center" w:pos="4677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Прошу  Вас  в  соответствии со </w:t>
      </w:r>
      <w:hyperlink r:id="rId10" w:history="1">
        <w:r w:rsidRPr="000431BC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0431BC">
        <w:rPr>
          <w:rFonts w:ascii="Times New Roman" w:hAnsi="Times New Roman" w:cs="Times New Roman"/>
          <w:sz w:val="28"/>
          <w:szCs w:val="28"/>
        </w:rPr>
        <w:t>9.29 Земельного кодекса Российской Федерации заключить соглашение о перераспределении земельного участка (земельных участков)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1BC">
        <w:rPr>
          <w:rFonts w:ascii="Times New Roman" w:hAnsi="Times New Roman" w:cs="Times New Roman"/>
          <w:sz w:val="28"/>
          <w:szCs w:val="28"/>
        </w:rPr>
        <w:t>__________кв</w:t>
      </w:r>
      <w:proofErr w:type="gramStart"/>
      <w:r w:rsidRPr="000431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31BC">
        <w:rPr>
          <w:rFonts w:ascii="Times New Roman" w:hAnsi="Times New Roman" w:cs="Times New Roman"/>
          <w:sz w:val="28"/>
          <w:szCs w:val="28"/>
        </w:rPr>
        <w:t>, расположенного (расположенных) по адресу: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31BC">
        <w:rPr>
          <w:rFonts w:ascii="Times New Roman" w:hAnsi="Times New Roman" w:cs="Times New Roman"/>
          <w:sz w:val="28"/>
          <w:szCs w:val="28"/>
        </w:rPr>
        <w:t>,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кадастровый номер (кадастровые номера):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31BC">
        <w:rPr>
          <w:rFonts w:ascii="Times New Roman" w:hAnsi="Times New Roman" w:cs="Times New Roman"/>
          <w:sz w:val="28"/>
          <w:szCs w:val="28"/>
        </w:rPr>
        <w:t>,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BC6BAE" w:rsidRPr="000431BC" w:rsidRDefault="00BC6BAE" w:rsidP="00BC6B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 (если перераспределение земельных участков планируется осуществить в соответствии с данным проектом): ____________________________________ __________________________________________________________________.</w:t>
      </w:r>
    </w:p>
    <w:p w:rsidR="00BC6BAE" w:rsidRPr="000431BC" w:rsidRDefault="00BC6BAE" w:rsidP="00BC6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3"/>
        <w:gridCol w:w="2835"/>
      </w:tblGrid>
      <w:tr w:rsidR="00BC6BAE" w:rsidRPr="000431BC" w:rsidTr="00276379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431BC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431BC">
              <w:rPr>
                <w:bCs/>
                <w:sz w:val="28"/>
                <w:szCs w:val="28"/>
              </w:rPr>
              <w:t>Количество</w:t>
            </w:r>
            <w:proofErr w:type="spellEnd"/>
            <w:r w:rsidRPr="000431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431BC">
              <w:rPr>
                <w:bCs/>
                <w:sz w:val="28"/>
                <w:szCs w:val="28"/>
              </w:rPr>
              <w:t>листов</w:t>
            </w:r>
            <w:proofErr w:type="spellEnd"/>
          </w:p>
        </w:tc>
      </w:tr>
      <w:tr w:rsidR="00BC6BAE" w:rsidRPr="000431BC" w:rsidTr="00276379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C6BAE" w:rsidRPr="000431BC" w:rsidTr="00276379">
        <w:trPr>
          <w:trHeight w:val="5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E" w:rsidRPr="000431BC" w:rsidRDefault="00BC6BAE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BC6BAE" w:rsidRDefault="00BC6BAE" w:rsidP="00BC6BAE">
      <w:pPr>
        <w:pStyle w:val="ConsPlusNonformat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:rsidR="00BC6BAE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_____________/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2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lastRenderedPageBreak/>
        <w:t xml:space="preserve">     (подпись)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0431B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431B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431BC">
        <w:rPr>
          <w:rFonts w:ascii="Times New Roman" w:hAnsi="Times New Roman" w:cs="Times New Roman"/>
          <w:sz w:val="28"/>
          <w:szCs w:val="28"/>
        </w:rPr>
        <w:t>) на основании доверенности___________________________</w:t>
      </w:r>
    </w:p>
    <w:p w:rsidR="00BC6BAE" w:rsidRPr="00EA6C98" w:rsidRDefault="00BC6BAE" w:rsidP="00BC6BAE">
      <w:pPr>
        <w:pStyle w:val="ConsPlusNonformat"/>
        <w:rPr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</w:r>
      <w:r w:rsidRPr="000431BC">
        <w:rPr>
          <w:rFonts w:ascii="Times New Roman" w:hAnsi="Times New Roman" w:cs="Times New Roman"/>
          <w:sz w:val="28"/>
          <w:szCs w:val="28"/>
        </w:rPr>
        <w:tab/>
        <w:t xml:space="preserve">               (реквизиты доверенности)</w:t>
      </w:r>
    </w:p>
    <w:p w:rsidR="00BC6BAE" w:rsidRDefault="00BC6BAE" w:rsidP="00BC6BAE">
      <w:pPr>
        <w:rPr>
          <w:sz w:val="28"/>
          <w:szCs w:val="28"/>
          <w:lang w:val="ru-RU"/>
        </w:rPr>
      </w:pPr>
    </w:p>
    <w:p w:rsidR="00BC6BAE" w:rsidRDefault="00BC6BAE" w:rsidP="00BC6BAE">
      <w:pPr>
        <w:rPr>
          <w:sz w:val="28"/>
          <w:szCs w:val="28"/>
          <w:lang w:val="ru-RU"/>
        </w:rPr>
      </w:pPr>
    </w:p>
    <w:p w:rsidR="00BC6BAE" w:rsidRDefault="00BC6BAE" w:rsidP="00BC6BAE">
      <w:pPr>
        <w:rPr>
          <w:sz w:val="28"/>
          <w:szCs w:val="28"/>
          <w:lang w:val="ru-RU"/>
        </w:rPr>
      </w:pPr>
    </w:p>
    <w:p w:rsidR="00BC6BAE" w:rsidRDefault="00BC6BAE" w:rsidP="00BC6BAE">
      <w:pPr>
        <w:rPr>
          <w:sz w:val="28"/>
          <w:szCs w:val="28"/>
          <w:lang w:val="ru-RU"/>
        </w:rPr>
      </w:pPr>
    </w:p>
    <w:p w:rsidR="00BC6BAE" w:rsidRDefault="00BC6BAE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6A61FF" w:rsidRDefault="006A61FF" w:rsidP="00BC6BAE">
      <w:pPr>
        <w:rPr>
          <w:sz w:val="28"/>
          <w:szCs w:val="28"/>
          <w:lang w:val="ru-RU"/>
        </w:rPr>
      </w:pPr>
    </w:p>
    <w:p w:rsidR="00215EDC" w:rsidRDefault="00215EDC" w:rsidP="006A61FF">
      <w:pPr>
        <w:jc w:val="right"/>
        <w:rPr>
          <w:sz w:val="28"/>
          <w:szCs w:val="28"/>
          <w:lang w:val="ru-RU"/>
        </w:rPr>
      </w:pPr>
    </w:p>
    <w:p w:rsidR="00BC6BAE" w:rsidRPr="00DB56C7" w:rsidRDefault="00BC6BAE" w:rsidP="006A61FF">
      <w:pPr>
        <w:jc w:val="right"/>
        <w:rPr>
          <w:sz w:val="28"/>
          <w:szCs w:val="28"/>
          <w:lang w:val="ru-RU"/>
        </w:rPr>
      </w:pPr>
      <w:r w:rsidRPr="00DB56C7">
        <w:rPr>
          <w:sz w:val="28"/>
          <w:szCs w:val="28"/>
          <w:lang w:val="ru-RU"/>
        </w:rPr>
        <w:lastRenderedPageBreak/>
        <w:t>ОБРАЗЕЦ ЗАПОЛНЕНИЯ</w:t>
      </w: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Pr="000431BC" w:rsidRDefault="006A61FF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03F6D">
        <w:rPr>
          <w:rFonts w:ascii="Times New Roman" w:hAnsi="Times New Roman" w:cs="Times New Roman"/>
          <w:sz w:val="28"/>
          <w:szCs w:val="28"/>
        </w:rPr>
        <w:t>Упорненского</w:t>
      </w:r>
    </w:p>
    <w:p w:rsidR="00BC6BAE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:rsidR="00BC6BAE" w:rsidRPr="00A03F6D" w:rsidRDefault="00A03F6D" w:rsidP="00BC6BAE">
      <w:pPr>
        <w:pStyle w:val="ConsPlusNonformat"/>
        <w:ind w:left="496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Б.В.Тыщенко</w:t>
      </w:r>
      <w:proofErr w:type="spellEnd"/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от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Иванова</w:t>
      </w:r>
      <w:r w:rsidRPr="00A03F6D">
        <w:rPr>
          <w:rFonts w:ascii="Times New Roman" w:hAnsi="Times New Roman" w:cs="Times New Roman"/>
          <w:i/>
          <w:sz w:val="28"/>
          <w:szCs w:val="28"/>
        </w:rPr>
        <w:t xml:space="preserve"> Сергея Васильевича</w:t>
      </w:r>
    </w:p>
    <w:p w:rsidR="00BC6BAE" w:rsidRPr="00A03F6D" w:rsidRDefault="00BC6BAE" w:rsidP="00BC6BAE">
      <w:pPr>
        <w:pStyle w:val="ConsPlusNonformat"/>
        <w:ind w:left="4962"/>
        <w:rPr>
          <w:rFonts w:ascii="Times New Roman" w:hAnsi="Times New Roman" w:cs="Times New Roman"/>
          <w:i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Паспорт:</w:t>
      </w:r>
      <w:r w:rsidR="006A61FF">
        <w:rPr>
          <w:rFonts w:ascii="Times New Roman" w:hAnsi="Times New Roman" w:cs="Times New Roman"/>
          <w:sz w:val="28"/>
          <w:szCs w:val="28"/>
        </w:rPr>
        <w:t xml:space="preserve">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0301 963258</w:t>
      </w:r>
      <w:r w:rsidR="006A61FF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21.06.2001</w:t>
      </w:r>
      <w:r w:rsidRPr="00A03F6D">
        <w:rPr>
          <w:rFonts w:ascii="Times New Roman" w:hAnsi="Times New Roman" w:cs="Times New Roman"/>
          <w:i/>
          <w:sz w:val="28"/>
          <w:szCs w:val="28"/>
        </w:rPr>
        <w:t>г Павловским РОВД Краснодарского края</w:t>
      </w:r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03F6D" w:rsidRPr="00A03F6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A03F6D" w:rsidRPr="00A03F6D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="00A03F6D" w:rsidRPr="00A03F6D">
        <w:rPr>
          <w:rFonts w:ascii="Times New Roman" w:hAnsi="Times New Roman" w:cs="Times New Roman"/>
          <w:i/>
          <w:sz w:val="28"/>
          <w:szCs w:val="28"/>
        </w:rPr>
        <w:t>порный,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 xml:space="preserve"> ул.</w:t>
      </w:r>
      <w:r w:rsidR="00A03F6D" w:rsidRPr="00A03F6D">
        <w:rPr>
          <w:rFonts w:ascii="Times New Roman" w:hAnsi="Times New Roman" w:cs="Times New Roman"/>
          <w:i/>
          <w:sz w:val="28"/>
          <w:szCs w:val="28"/>
        </w:rPr>
        <w:t>Заречная, 16</w:t>
      </w:r>
    </w:p>
    <w:p w:rsidR="00BC6BAE" w:rsidRPr="000431BC" w:rsidRDefault="00BC6BAE" w:rsidP="00BC6BA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A61FF">
        <w:rPr>
          <w:rFonts w:ascii="Times New Roman" w:hAnsi="Times New Roman" w:cs="Times New Roman"/>
          <w:sz w:val="28"/>
          <w:szCs w:val="28"/>
        </w:rPr>
        <w:t xml:space="preserve">: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8918</w:t>
      </w:r>
      <w:r w:rsidRPr="00A03F6D">
        <w:rPr>
          <w:rFonts w:ascii="Times New Roman" w:hAnsi="Times New Roman" w:cs="Times New Roman"/>
          <w:i/>
          <w:sz w:val="28"/>
          <w:szCs w:val="28"/>
        </w:rPr>
        <w:t>1234567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BAE" w:rsidRPr="00A03F6D" w:rsidRDefault="00BC6BAE" w:rsidP="00BC6BAE">
      <w:pPr>
        <w:pStyle w:val="ConsPlusNonformat"/>
        <w:tabs>
          <w:tab w:val="center" w:pos="4677"/>
          <w:tab w:val="right" w:pos="935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 xml:space="preserve">Прошу  Вас  в  соответствии со </w:t>
      </w:r>
      <w:hyperlink r:id="rId11" w:history="1">
        <w:r w:rsidRPr="000431BC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0431BC">
        <w:rPr>
          <w:rFonts w:ascii="Times New Roman" w:hAnsi="Times New Roman" w:cs="Times New Roman"/>
          <w:sz w:val="28"/>
          <w:szCs w:val="28"/>
        </w:rPr>
        <w:t>9.29 Земельного кодекса Российской Федерации заключить соглашение о перера</w:t>
      </w:r>
      <w:r>
        <w:rPr>
          <w:rFonts w:ascii="Times New Roman" w:hAnsi="Times New Roman" w:cs="Times New Roman"/>
          <w:sz w:val="28"/>
          <w:szCs w:val="28"/>
        </w:rPr>
        <w:t xml:space="preserve">спределении земельного участка </w:t>
      </w:r>
      <w:r w:rsidRPr="000431BC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6D">
        <w:rPr>
          <w:rFonts w:ascii="Times New Roman" w:hAnsi="Times New Roman" w:cs="Times New Roman"/>
          <w:i/>
          <w:sz w:val="28"/>
          <w:szCs w:val="28"/>
        </w:rPr>
        <w:t>6543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1BC">
        <w:rPr>
          <w:rFonts w:ascii="Times New Roman" w:hAnsi="Times New Roman" w:cs="Times New Roman"/>
          <w:sz w:val="28"/>
          <w:szCs w:val="28"/>
        </w:rPr>
        <w:t xml:space="preserve">кв.м, расположенного по адресу:   </w:t>
      </w:r>
      <w:r w:rsidR="00A03F6D" w:rsidRPr="00A03F6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A03F6D" w:rsidRPr="00A03F6D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="00A03F6D" w:rsidRPr="00A03F6D">
        <w:rPr>
          <w:rFonts w:ascii="Times New Roman" w:hAnsi="Times New Roman" w:cs="Times New Roman"/>
          <w:i/>
          <w:sz w:val="28"/>
          <w:szCs w:val="28"/>
        </w:rPr>
        <w:t>порный, ул.Заречная, 16,</w:t>
      </w:r>
    </w:p>
    <w:p w:rsidR="00BC6BAE" w:rsidRPr="000431BC" w:rsidRDefault="00BC6BAE" w:rsidP="00BC6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 xml:space="preserve">ый номер (кадастровые номера): </w:t>
      </w:r>
      <w:r w:rsidRPr="00A03F6D">
        <w:rPr>
          <w:rFonts w:ascii="Times New Roman" w:hAnsi="Times New Roman" w:cs="Times New Roman"/>
          <w:i/>
          <w:sz w:val="28"/>
          <w:szCs w:val="28"/>
        </w:rPr>
        <w:t>23:24:0902:0300:10.</w:t>
      </w:r>
    </w:p>
    <w:p w:rsidR="00BC6BAE" w:rsidRPr="000431BC" w:rsidRDefault="00BC6BAE" w:rsidP="00BC6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BAE" w:rsidRDefault="00BC6BAE" w:rsidP="00BC6BAE">
      <w:pPr>
        <w:pStyle w:val="ConsPlu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431BC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1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BAE" w:rsidRPr="000431BC" w:rsidRDefault="00BC6BAE" w:rsidP="00BC6BA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4794B">
        <w:rPr>
          <w:rFonts w:ascii="Times New Roman" w:hAnsi="Times New Roman" w:cs="Times New Roman"/>
          <w:bCs/>
          <w:sz w:val="28"/>
          <w:szCs w:val="28"/>
        </w:rPr>
        <w:t xml:space="preserve">Копия паспорта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 листе.</w:t>
      </w:r>
    </w:p>
    <w:p w:rsidR="00BC6BAE" w:rsidRPr="000431BC" w:rsidRDefault="00BC6BAE" w:rsidP="00BC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6BAE" w:rsidRDefault="00BC6BAE" w:rsidP="00BC6BAE">
      <w:pPr>
        <w:pStyle w:val="ConsPlusNonformat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:rsidR="00BC6BAE" w:rsidRPr="00A03F6D" w:rsidRDefault="00BC6BAE" w:rsidP="00BC6BA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34712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6A61F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Иванов</w:t>
      </w:r>
      <w:r w:rsidRPr="00A03F6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6A61FF" w:rsidRPr="00A03F6D">
        <w:rPr>
          <w:rFonts w:ascii="Times New Roman" w:hAnsi="Times New Roman" w:cs="Times New Roman"/>
          <w:i/>
          <w:sz w:val="28"/>
          <w:szCs w:val="28"/>
        </w:rPr>
        <w:t>С.В.Иванов</w:t>
      </w:r>
      <w:r w:rsidRPr="00A03F6D">
        <w:rPr>
          <w:rFonts w:ascii="Times New Roman" w:hAnsi="Times New Roman" w:cs="Times New Roman"/>
          <w:i/>
          <w:sz w:val="28"/>
          <w:szCs w:val="28"/>
        </w:rPr>
        <w:t xml:space="preserve">             16.06.2016</w:t>
      </w: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BC6BAE" w:rsidRDefault="00BC6BAE" w:rsidP="00BC6BAE">
      <w:pPr>
        <w:tabs>
          <w:tab w:val="left" w:pos="2848"/>
        </w:tabs>
        <w:rPr>
          <w:rFonts w:eastAsia="Times New Roman"/>
          <w:sz w:val="28"/>
          <w:szCs w:val="28"/>
          <w:lang w:val="ru-RU" w:eastAsia="ru-RU"/>
        </w:rPr>
      </w:pPr>
    </w:p>
    <w:p w:rsidR="00264093" w:rsidRPr="00BC6BAE" w:rsidRDefault="00264093">
      <w:pPr>
        <w:rPr>
          <w:lang w:val="ru-RU"/>
        </w:rPr>
      </w:pPr>
    </w:p>
    <w:sectPr w:rsidR="00264093" w:rsidRPr="00BC6BAE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D245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0514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A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60A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EDC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9B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1FF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293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01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4F6B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AE8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3F6D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385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BA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A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AE"/>
    <w:pPr>
      <w:ind w:left="720"/>
      <w:contextualSpacing/>
    </w:pPr>
  </w:style>
  <w:style w:type="paragraph" w:styleId="a4">
    <w:name w:val="No Spacing"/>
    <w:uiPriority w:val="1"/>
    <w:qFormat/>
    <w:rsid w:val="00BC6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BC6BAE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BC6B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111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15020.0" TargetMode="External"/><Relationship Id="rId11" Type="http://schemas.openxmlformats.org/officeDocument/2006/relationships/hyperlink" Target="consultantplus://offline/ref=7DE52D6C88EC3BA1ABBD2F70648BDCA410736F77345042BD4013EADDEC367E5F5CFC0ECFEBE82AE0U7j1J" TargetMode="External"/><Relationship Id="rId5" Type="http://schemas.openxmlformats.org/officeDocument/2006/relationships/hyperlink" Target="garantF1://70715020.1000" TargetMode="External"/><Relationship Id="rId10" Type="http://schemas.openxmlformats.org/officeDocument/2006/relationships/hyperlink" Target="consultantplus://offline/ref=7DE52D6C88EC3BA1ABBD2F70648BDCA410736F77345042BD4013EADDEC367E5F5CFC0ECFEBE82AE0U7j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2713</Words>
  <Characters>15468</Characters>
  <Application>Microsoft Office Word</Application>
  <DocSecurity>0</DocSecurity>
  <Lines>128</Lines>
  <Paragraphs>36</Paragraphs>
  <ScaleCrop>false</ScaleCrop>
  <Company>Microsoft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2016-07-18T06:55:00Z</cp:lastPrinted>
  <dcterms:created xsi:type="dcterms:W3CDTF">2016-07-06T12:53:00Z</dcterms:created>
  <dcterms:modified xsi:type="dcterms:W3CDTF">2016-07-18T06:56:00Z</dcterms:modified>
</cp:coreProperties>
</file>