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7461EBE1" w14:textId="77777777" w:rsidR="00D87AA4" w:rsidRPr="00D87AA4" w:rsidRDefault="00FE5CC1" w:rsidP="00D87AA4">
      <w:pPr>
        <w:tabs>
          <w:tab w:val="left" w:pos="851"/>
        </w:tabs>
        <w:suppressAutoHyphens/>
        <w:ind w:firstLine="11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AA4" w:rsidRPr="00D87AA4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разрешения (ордера) на проведение земляных работ на территории общего пользования».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A5531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(ФЛ);</w:t>
      </w:r>
    </w:p>
    <w:p w14:paraId="4C7182C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(ЮЛ)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472B609C" w14:textId="7EF3FF32" w:rsidR="00D87AA4" w:rsidRPr="00D87AA4" w:rsidRDefault="00572721" w:rsidP="00D87AA4">
      <w:pPr>
        <w:spacing w:after="0" w:line="240" w:lineRule="auto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="00D8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87AA4"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61B7C" w14:textId="14913F88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2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(паспорт);</w:t>
      </w:r>
    </w:p>
    <w:p w14:paraId="5EF94394" w14:textId="6BAB3B19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23"/>
      <w:bookmarkEnd w:id="1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обходной лист для согласования производства земляных работ;</w:t>
      </w:r>
    </w:p>
    <w:p w14:paraId="1BA2754F" w14:textId="6D8D6AF1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24"/>
      <w:bookmarkEnd w:id="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проект или рабочую документацию, согласованную с управлением архитектуры и градостроительства администрации муниципального образования Павловский район, а также с владельцами подземных коммуникаций, МКП «Горизонт», ОАО «</w:t>
      </w:r>
      <w:proofErr w:type="spellStart"/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Павловскаярайгаз</w:t>
      </w:r>
      <w:proofErr w:type="spellEnd"/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филиалом ПАО "Кубаньэнерго", ОАО "Ростелеком";</w:t>
      </w:r>
    </w:p>
    <w:p w14:paraId="427B2ACB" w14:textId="19CBA378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25"/>
      <w:bookmarkEnd w:id="3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14:paraId="0A259873" w14:textId="261549F4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26"/>
      <w:bookmarkEnd w:id="4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ОГИБДД Отдела МВД России по Павловскому району, согласованное с отделом транспорта и связи администрации муниципального образования Павловский район (при производстве работ и необходимости закрытия уличного движения, ограждения проезда, установления направления объездов);</w:t>
      </w:r>
    </w:p>
    <w:p w14:paraId="5F561A10" w14:textId="790D2251" w:rsidR="00D87AA4" w:rsidRPr="00D87AA4" w:rsidRDefault="00D87AA4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27"/>
      <w:bookmarkEnd w:id="5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*</w:t>
      </w:r>
      <w:r w:rsidRP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обязательство на восстановление нарушенных элементов благоустройства с указанием сроков выполнения работ.</w:t>
      </w:r>
    </w:p>
    <w:bookmarkEnd w:id="6"/>
    <w:p w14:paraId="0D52FC5D" w14:textId="77777777" w:rsidR="00D87AA4" w:rsidRPr="00FE5CC1" w:rsidRDefault="00D87AA4" w:rsidP="00FE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2A6A90" w14:textId="77514D15" w:rsidR="00572721" w:rsidRPr="00C34C9E" w:rsidRDefault="00572721" w:rsidP="00FE5CC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9DE2A" w14:textId="07EA656E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4641E4EF" w14:textId="77777777" w:rsidR="00D87AA4" w:rsidRPr="0058563C" w:rsidRDefault="00D87AA4" w:rsidP="0057272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9E920C" w14:textId="5CDB62A3" w:rsidR="00572721" w:rsidRPr="00C34C9E" w:rsidRDefault="00FE5CC1" w:rsidP="00FE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не предусмотрено.</w:t>
      </w:r>
    </w:p>
    <w:p w14:paraId="1D7C38C1" w14:textId="5402B499" w:rsidR="0058563C" w:rsidRDefault="0058563C" w:rsidP="0057272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75D83798" w14:textId="5A34EB54" w:rsidR="00463ABD" w:rsidRPr="00D87AA4" w:rsidRDefault="00D87AA4" w:rsidP="00D87A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A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AA4">
        <w:rPr>
          <w:rFonts w:ascii="Times New Roman" w:hAnsi="Times New Roman" w:cs="Times New Roman"/>
          <w:sz w:val="28"/>
          <w:szCs w:val="28"/>
        </w:rPr>
        <w:t>униципальной услуги, отсутствуют.</w:t>
      </w:r>
    </w:p>
    <w:p w14:paraId="0CB9FA61" w14:textId="70BAE6A9" w:rsidR="0058563C" w:rsidRPr="0058563C" w:rsidRDefault="00572721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251AE03C" w14:textId="77777777" w:rsidR="00D87AA4" w:rsidRPr="00D87AA4" w:rsidRDefault="00D87AA4" w:rsidP="00D87A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A4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предусмотренных </w:t>
      </w:r>
      <w:hyperlink w:anchor="sub_212" w:history="1">
        <w:r w:rsidRPr="00D87AA4">
          <w:rPr>
            <w:rStyle w:val="a6"/>
            <w:rFonts w:ascii="Times New Roman" w:hAnsi="Times New Roman"/>
            <w:b w:val="0"/>
            <w:bCs w:val="0"/>
            <w:sz w:val="28"/>
            <w:szCs w:val="28"/>
          </w:rPr>
          <w:t>подразделом</w:t>
        </w:r>
      </w:hyperlink>
      <w:r w:rsidRPr="00D87AA4">
        <w:rPr>
          <w:rFonts w:ascii="Times New Roman" w:hAnsi="Times New Roman" w:cs="Times New Roman"/>
          <w:sz w:val="28"/>
          <w:szCs w:val="28"/>
        </w:rPr>
        <w:t xml:space="preserve"> 6 настоящего Административного регламента;</w:t>
      </w:r>
    </w:p>
    <w:p w14:paraId="44A935E0" w14:textId="7C9F252B" w:rsidR="0058563C" w:rsidRPr="00D87AA4" w:rsidRDefault="00D87AA4" w:rsidP="00D87A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A4">
        <w:rPr>
          <w:rFonts w:ascii="Times New Roman" w:hAnsi="Times New Roman" w:cs="Times New Roman"/>
          <w:sz w:val="28"/>
          <w:szCs w:val="28"/>
        </w:rPr>
        <w:t>обнаружение фактов представления заведомо недостоверных сведений.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6A03C2B2" w:rsidR="0058563C" w:rsidRPr="0058563C" w:rsidRDefault="00572721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A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9E2A8F" w14:textId="5D6380DE" w:rsidR="00D87AA4" w:rsidRPr="00D87AA4" w:rsidRDefault="00D87AA4" w:rsidP="00D87A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A4"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7AA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242"/>
    </w:p>
    <w:p w14:paraId="0BD38A17" w14:textId="0BB289F0" w:rsidR="00D87AA4" w:rsidRPr="00D87AA4" w:rsidRDefault="00D87AA4" w:rsidP="00D87A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A4">
        <w:rPr>
          <w:rFonts w:ascii="Times New Roman" w:hAnsi="Times New Roman" w:cs="Times New Roman"/>
          <w:sz w:val="28"/>
          <w:szCs w:val="28"/>
        </w:rPr>
        <w:t>отказ в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(ордера)</w:t>
      </w:r>
      <w:r w:rsidRPr="00D87AA4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1AFC7195" w14:textId="77777777" w:rsidR="00D87AA4" w:rsidRPr="00FE5CC1" w:rsidRDefault="00D87AA4" w:rsidP="00D8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463ABD"/>
    <w:rsid w:val="00572721"/>
    <w:rsid w:val="0058563C"/>
    <w:rsid w:val="005F4C89"/>
    <w:rsid w:val="00A70649"/>
    <w:rsid w:val="00D87AA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styleId="a5">
    <w:name w:val="No Spacing"/>
    <w:uiPriority w:val="99"/>
    <w:qFormat/>
    <w:rsid w:val="00D87A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87AA4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4</cp:revision>
  <dcterms:created xsi:type="dcterms:W3CDTF">2021-06-15T05:40:00Z</dcterms:created>
  <dcterms:modified xsi:type="dcterms:W3CDTF">2021-06-17T11:25:00Z</dcterms:modified>
</cp:coreProperties>
</file>